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2CF4" w14:textId="77777777" w:rsidR="006D3DBB" w:rsidRPr="00602FB7" w:rsidRDefault="006D3DBB" w:rsidP="00343B2F">
      <w:pPr>
        <w:autoSpaceDE w:val="0"/>
        <w:autoSpaceDN w:val="0"/>
        <w:adjustRightInd w:val="0"/>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232"/>
        <w:gridCol w:w="1110"/>
        <w:gridCol w:w="3554"/>
      </w:tblGrid>
      <w:tr w:rsidR="006D3DBB" w:rsidRPr="00602FB7" w14:paraId="4B725003" w14:textId="77777777" w:rsidTr="0087052D">
        <w:tc>
          <w:tcPr>
            <w:tcW w:w="959" w:type="dxa"/>
            <w:tcBorders>
              <w:right w:val="nil"/>
            </w:tcBorders>
            <w:shd w:val="clear" w:color="auto" w:fill="auto"/>
          </w:tcPr>
          <w:p w14:paraId="604C886C" w14:textId="77777777" w:rsidR="006D3DBB" w:rsidRPr="00602FB7" w:rsidRDefault="006D3DBB" w:rsidP="00343B2F">
            <w:pPr>
              <w:autoSpaceDE w:val="0"/>
              <w:autoSpaceDN w:val="0"/>
              <w:adjustRightInd w:val="0"/>
              <w:rPr>
                <w:rFonts w:ascii="Calibri" w:hAnsi="Calibri"/>
                <w:color w:val="000000"/>
                <w:sz w:val="22"/>
                <w:szCs w:val="22"/>
              </w:rPr>
            </w:pPr>
            <w:r w:rsidRPr="00602FB7">
              <w:rPr>
                <w:rFonts w:ascii="Calibri" w:hAnsi="Calibri"/>
                <w:b/>
                <w:iCs/>
                <w:sz w:val="22"/>
                <w:szCs w:val="22"/>
              </w:rPr>
              <w:t>Name:</w:t>
            </w:r>
          </w:p>
        </w:tc>
        <w:tc>
          <w:tcPr>
            <w:tcW w:w="3402" w:type="dxa"/>
            <w:tcBorders>
              <w:left w:val="nil"/>
              <w:bottom w:val="single" w:sz="4" w:space="0" w:color="auto"/>
            </w:tcBorders>
            <w:shd w:val="clear" w:color="auto" w:fill="auto"/>
          </w:tcPr>
          <w:p w14:paraId="731A73C5" w14:textId="77777777" w:rsidR="006D3DBB" w:rsidRPr="00602FB7" w:rsidRDefault="006D3DBB" w:rsidP="00343B2F">
            <w:pPr>
              <w:autoSpaceDE w:val="0"/>
              <w:autoSpaceDN w:val="0"/>
              <w:adjustRightInd w:val="0"/>
              <w:rPr>
                <w:rFonts w:ascii="Calibri" w:hAnsi="Calibri"/>
                <w:color w:val="000000"/>
                <w:sz w:val="22"/>
                <w:szCs w:val="22"/>
              </w:rPr>
            </w:pPr>
          </w:p>
        </w:tc>
        <w:tc>
          <w:tcPr>
            <w:tcW w:w="1134" w:type="dxa"/>
            <w:tcBorders>
              <w:right w:val="nil"/>
            </w:tcBorders>
            <w:shd w:val="clear" w:color="auto" w:fill="auto"/>
          </w:tcPr>
          <w:p w14:paraId="58D832EB" w14:textId="77777777" w:rsidR="006D3DBB" w:rsidRPr="00602FB7" w:rsidRDefault="006D3DBB" w:rsidP="00343B2F">
            <w:pPr>
              <w:autoSpaceDE w:val="0"/>
              <w:autoSpaceDN w:val="0"/>
              <w:adjustRightInd w:val="0"/>
              <w:rPr>
                <w:rFonts w:ascii="Calibri" w:hAnsi="Calibri"/>
                <w:color w:val="000000"/>
                <w:sz w:val="22"/>
                <w:szCs w:val="22"/>
              </w:rPr>
            </w:pPr>
            <w:r w:rsidRPr="00602FB7">
              <w:rPr>
                <w:rFonts w:ascii="Calibri" w:hAnsi="Calibri"/>
                <w:b/>
                <w:iCs/>
                <w:sz w:val="22"/>
                <w:szCs w:val="22"/>
              </w:rPr>
              <w:t>Job Title:</w:t>
            </w:r>
          </w:p>
        </w:tc>
        <w:tc>
          <w:tcPr>
            <w:tcW w:w="3742" w:type="dxa"/>
            <w:tcBorders>
              <w:left w:val="nil"/>
              <w:bottom w:val="single" w:sz="4" w:space="0" w:color="auto"/>
            </w:tcBorders>
            <w:shd w:val="clear" w:color="auto" w:fill="auto"/>
          </w:tcPr>
          <w:p w14:paraId="79264001" w14:textId="77777777" w:rsidR="006D3DBB" w:rsidRPr="00602FB7" w:rsidRDefault="006D3DBB" w:rsidP="00343B2F">
            <w:pPr>
              <w:autoSpaceDE w:val="0"/>
              <w:autoSpaceDN w:val="0"/>
              <w:adjustRightInd w:val="0"/>
              <w:rPr>
                <w:rFonts w:ascii="Calibri" w:hAnsi="Calibri"/>
                <w:color w:val="000000"/>
                <w:sz w:val="22"/>
                <w:szCs w:val="22"/>
              </w:rPr>
            </w:pPr>
          </w:p>
        </w:tc>
      </w:tr>
      <w:tr w:rsidR="006D3DBB" w:rsidRPr="00602FB7" w14:paraId="0AB73CEE" w14:textId="77777777" w:rsidTr="0087052D">
        <w:tc>
          <w:tcPr>
            <w:tcW w:w="959" w:type="dxa"/>
            <w:tcBorders>
              <w:right w:val="nil"/>
            </w:tcBorders>
            <w:shd w:val="clear" w:color="auto" w:fill="auto"/>
          </w:tcPr>
          <w:p w14:paraId="7B74616C" w14:textId="77777777" w:rsidR="006D3DBB" w:rsidRPr="00602FB7" w:rsidRDefault="006D3DBB" w:rsidP="00343B2F">
            <w:pPr>
              <w:autoSpaceDE w:val="0"/>
              <w:autoSpaceDN w:val="0"/>
              <w:adjustRightInd w:val="0"/>
              <w:rPr>
                <w:rFonts w:ascii="Calibri" w:hAnsi="Calibri"/>
                <w:color w:val="000000"/>
                <w:sz w:val="22"/>
                <w:szCs w:val="22"/>
              </w:rPr>
            </w:pPr>
            <w:r w:rsidRPr="00602FB7">
              <w:rPr>
                <w:rFonts w:ascii="Calibri" w:hAnsi="Calibri"/>
                <w:b/>
                <w:iCs/>
                <w:sz w:val="22"/>
                <w:szCs w:val="22"/>
              </w:rPr>
              <w:t>Tel</w:t>
            </w:r>
            <w:r w:rsidR="001136EB">
              <w:rPr>
                <w:rFonts w:ascii="Calibri" w:hAnsi="Calibri"/>
                <w:b/>
                <w:iCs/>
                <w:sz w:val="22"/>
                <w:szCs w:val="22"/>
              </w:rPr>
              <w:t>ephone</w:t>
            </w:r>
            <w:r w:rsidRPr="00602FB7">
              <w:rPr>
                <w:rFonts w:ascii="Calibri" w:hAnsi="Calibri"/>
                <w:b/>
                <w:iCs/>
                <w:sz w:val="22"/>
                <w:szCs w:val="22"/>
              </w:rPr>
              <w:t>:</w:t>
            </w:r>
          </w:p>
        </w:tc>
        <w:tc>
          <w:tcPr>
            <w:tcW w:w="3402" w:type="dxa"/>
            <w:tcBorders>
              <w:left w:val="nil"/>
              <w:bottom w:val="single" w:sz="4" w:space="0" w:color="auto"/>
            </w:tcBorders>
            <w:shd w:val="clear" w:color="auto" w:fill="auto"/>
          </w:tcPr>
          <w:p w14:paraId="3ACA6060" w14:textId="77777777" w:rsidR="006D3DBB" w:rsidRPr="00602FB7" w:rsidRDefault="006D3DBB" w:rsidP="00343B2F">
            <w:pPr>
              <w:autoSpaceDE w:val="0"/>
              <w:autoSpaceDN w:val="0"/>
              <w:adjustRightInd w:val="0"/>
              <w:rPr>
                <w:rFonts w:ascii="Calibri" w:hAnsi="Calibri"/>
                <w:color w:val="000000"/>
                <w:sz w:val="22"/>
                <w:szCs w:val="22"/>
              </w:rPr>
            </w:pPr>
          </w:p>
        </w:tc>
        <w:tc>
          <w:tcPr>
            <w:tcW w:w="1134" w:type="dxa"/>
            <w:tcBorders>
              <w:bottom w:val="single" w:sz="4" w:space="0" w:color="auto"/>
              <w:right w:val="nil"/>
            </w:tcBorders>
            <w:shd w:val="clear" w:color="auto" w:fill="auto"/>
          </w:tcPr>
          <w:p w14:paraId="00E00B56" w14:textId="77777777" w:rsidR="006D3DBB" w:rsidRPr="00602FB7" w:rsidRDefault="006D3DBB" w:rsidP="00343B2F">
            <w:pPr>
              <w:autoSpaceDE w:val="0"/>
              <w:autoSpaceDN w:val="0"/>
              <w:adjustRightInd w:val="0"/>
              <w:rPr>
                <w:rFonts w:ascii="Calibri" w:hAnsi="Calibri"/>
                <w:color w:val="000000"/>
                <w:sz w:val="22"/>
                <w:szCs w:val="22"/>
              </w:rPr>
            </w:pPr>
            <w:r w:rsidRPr="00602FB7">
              <w:rPr>
                <w:rFonts w:ascii="Calibri" w:hAnsi="Calibri"/>
                <w:b/>
                <w:iCs/>
                <w:sz w:val="22"/>
                <w:szCs w:val="22"/>
              </w:rPr>
              <w:t>E-mail:</w:t>
            </w:r>
          </w:p>
        </w:tc>
        <w:tc>
          <w:tcPr>
            <w:tcW w:w="3742" w:type="dxa"/>
            <w:tcBorders>
              <w:left w:val="nil"/>
              <w:bottom w:val="single" w:sz="4" w:space="0" w:color="auto"/>
            </w:tcBorders>
            <w:shd w:val="clear" w:color="auto" w:fill="auto"/>
          </w:tcPr>
          <w:p w14:paraId="2E1F8828" w14:textId="77777777" w:rsidR="006D3DBB" w:rsidRPr="00602FB7" w:rsidRDefault="006D3DBB" w:rsidP="00343B2F">
            <w:pPr>
              <w:autoSpaceDE w:val="0"/>
              <w:autoSpaceDN w:val="0"/>
              <w:adjustRightInd w:val="0"/>
              <w:rPr>
                <w:rFonts w:ascii="Calibri" w:hAnsi="Calibri"/>
                <w:color w:val="000000"/>
                <w:sz w:val="22"/>
                <w:szCs w:val="22"/>
              </w:rPr>
            </w:pPr>
          </w:p>
        </w:tc>
      </w:tr>
      <w:tr w:rsidR="006D3DBB" w:rsidRPr="00602FB7" w14:paraId="3FDACA58" w14:textId="77777777" w:rsidTr="0087052D">
        <w:tc>
          <w:tcPr>
            <w:tcW w:w="959" w:type="dxa"/>
            <w:tcBorders>
              <w:right w:val="nil"/>
            </w:tcBorders>
            <w:shd w:val="clear" w:color="auto" w:fill="auto"/>
          </w:tcPr>
          <w:p w14:paraId="32A91FA3" w14:textId="77777777" w:rsidR="006D3DBB" w:rsidRPr="00602FB7" w:rsidRDefault="006D3DBB" w:rsidP="00343B2F">
            <w:pPr>
              <w:autoSpaceDE w:val="0"/>
              <w:autoSpaceDN w:val="0"/>
              <w:adjustRightInd w:val="0"/>
              <w:rPr>
                <w:rFonts w:ascii="Calibri" w:hAnsi="Calibri"/>
                <w:b/>
                <w:iCs/>
                <w:sz w:val="22"/>
                <w:szCs w:val="22"/>
              </w:rPr>
            </w:pPr>
            <w:r w:rsidRPr="00602FB7">
              <w:rPr>
                <w:rFonts w:ascii="Calibri" w:hAnsi="Calibri"/>
                <w:b/>
                <w:iCs/>
                <w:sz w:val="22"/>
                <w:szCs w:val="22"/>
              </w:rPr>
              <w:t>Dep</w:t>
            </w:r>
            <w:r w:rsidR="001136EB">
              <w:rPr>
                <w:rFonts w:ascii="Calibri" w:hAnsi="Calibri"/>
                <w:b/>
                <w:iCs/>
                <w:sz w:val="22"/>
                <w:szCs w:val="22"/>
              </w:rPr>
              <w:t>artmen</w:t>
            </w:r>
            <w:r w:rsidRPr="00602FB7">
              <w:rPr>
                <w:rFonts w:ascii="Calibri" w:hAnsi="Calibri"/>
                <w:b/>
                <w:iCs/>
                <w:sz w:val="22"/>
                <w:szCs w:val="22"/>
              </w:rPr>
              <w:t>t:</w:t>
            </w:r>
          </w:p>
        </w:tc>
        <w:tc>
          <w:tcPr>
            <w:tcW w:w="8278" w:type="dxa"/>
            <w:gridSpan w:val="3"/>
            <w:tcBorders>
              <w:left w:val="nil"/>
            </w:tcBorders>
            <w:shd w:val="clear" w:color="auto" w:fill="auto"/>
          </w:tcPr>
          <w:p w14:paraId="1D2F6FA5" w14:textId="77777777" w:rsidR="006D3DBB" w:rsidRPr="00602FB7" w:rsidRDefault="006D3DBB" w:rsidP="00343B2F">
            <w:pPr>
              <w:autoSpaceDE w:val="0"/>
              <w:autoSpaceDN w:val="0"/>
              <w:adjustRightInd w:val="0"/>
              <w:rPr>
                <w:rFonts w:ascii="Calibri" w:hAnsi="Calibri"/>
                <w:color w:val="000000"/>
                <w:sz w:val="22"/>
                <w:szCs w:val="22"/>
              </w:rPr>
            </w:pPr>
          </w:p>
        </w:tc>
      </w:tr>
    </w:tbl>
    <w:p w14:paraId="47917968" w14:textId="77777777" w:rsidR="006D3DBB" w:rsidRPr="00602FB7" w:rsidRDefault="006D3DBB" w:rsidP="00343B2F">
      <w:pPr>
        <w:autoSpaceDE w:val="0"/>
        <w:autoSpaceDN w:val="0"/>
        <w:adjustRightInd w:val="0"/>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6914"/>
      </w:tblGrid>
      <w:tr w:rsidR="006D3DBB" w:rsidRPr="00602FB7" w14:paraId="35992064" w14:textId="77777777" w:rsidTr="0087052D">
        <w:tc>
          <w:tcPr>
            <w:tcW w:w="2376" w:type="dxa"/>
            <w:tcBorders>
              <w:right w:val="nil"/>
            </w:tcBorders>
            <w:shd w:val="clear" w:color="auto" w:fill="auto"/>
          </w:tcPr>
          <w:p w14:paraId="32EB6E70" w14:textId="607EE805" w:rsidR="006D3DBB" w:rsidRPr="00710C03" w:rsidRDefault="00514096" w:rsidP="00710C03">
            <w:pPr>
              <w:pStyle w:val="NoH2"/>
              <w:rPr>
                <w:rFonts w:ascii="Calibri" w:hAnsi="Calibri"/>
                <w:color w:val="000000"/>
              </w:rPr>
            </w:pPr>
            <w:r w:rsidRPr="00710C03">
              <w:t>Tender</w:t>
            </w:r>
            <w:r w:rsidR="00710C03" w:rsidRPr="00710C03">
              <w:t xml:space="preserve"> </w:t>
            </w:r>
            <w:r w:rsidRPr="00710C03">
              <w:t>Reference:</w:t>
            </w:r>
            <w:r w:rsidR="006D3DBB" w:rsidRPr="00710C03">
              <w:rPr>
                <w:rFonts w:ascii="Calibri" w:hAnsi="Calibri"/>
                <w:iCs/>
              </w:rPr>
              <w:tab/>
            </w:r>
          </w:p>
        </w:tc>
        <w:tc>
          <w:tcPr>
            <w:tcW w:w="6946" w:type="dxa"/>
            <w:tcBorders>
              <w:left w:val="nil"/>
            </w:tcBorders>
            <w:shd w:val="clear" w:color="auto" w:fill="auto"/>
          </w:tcPr>
          <w:p w14:paraId="0CF8887F" w14:textId="77777777" w:rsidR="006D3DBB" w:rsidRPr="00602FB7" w:rsidRDefault="006D3DBB" w:rsidP="00343B2F">
            <w:pPr>
              <w:autoSpaceDE w:val="0"/>
              <w:autoSpaceDN w:val="0"/>
              <w:adjustRightInd w:val="0"/>
              <w:rPr>
                <w:rFonts w:ascii="Calibri" w:hAnsi="Calibri"/>
                <w:color w:val="000000"/>
                <w:sz w:val="22"/>
                <w:szCs w:val="22"/>
              </w:rPr>
            </w:pPr>
          </w:p>
        </w:tc>
      </w:tr>
    </w:tbl>
    <w:p w14:paraId="4E7C7544" w14:textId="77777777" w:rsidR="006D3DBB" w:rsidRDefault="006D3DBB" w:rsidP="00343B2F">
      <w:pPr>
        <w:autoSpaceDE w:val="0"/>
        <w:autoSpaceDN w:val="0"/>
        <w:adjustRightInd w:val="0"/>
        <w:rPr>
          <w:rFonts w:ascii="Calibri" w:hAnsi="Calibri"/>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9288"/>
      </w:tblGrid>
      <w:tr w:rsidR="006D3DBB" w:rsidRPr="00F3534B" w14:paraId="2E931CF3" w14:textId="77777777" w:rsidTr="0087052D">
        <w:tc>
          <w:tcPr>
            <w:tcW w:w="9322" w:type="dxa"/>
            <w:tcBorders>
              <w:bottom w:val="single" w:sz="4" w:space="0" w:color="auto"/>
            </w:tcBorders>
            <w:shd w:val="clear" w:color="auto" w:fill="000000" w:themeFill="text1"/>
          </w:tcPr>
          <w:p w14:paraId="17ABA2D9" w14:textId="77777777" w:rsidR="006D3DBB" w:rsidRPr="00F3534B" w:rsidRDefault="006D3DBB" w:rsidP="00343B2F">
            <w:pPr>
              <w:autoSpaceDE w:val="0"/>
              <w:autoSpaceDN w:val="0"/>
              <w:adjustRightInd w:val="0"/>
              <w:rPr>
                <w:rFonts w:ascii="Calibri" w:hAnsi="Calibri"/>
                <w:b/>
                <w:bCs/>
                <w:color w:val="FFFFFF" w:themeColor="background1"/>
                <w:szCs w:val="22"/>
              </w:rPr>
            </w:pPr>
            <w:r w:rsidRPr="00F3534B">
              <w:rPr>
                <w:rFonts w:ascii="Calibri" w:hAnsi="Calibri"/>
                <w:b/>
                <w:bCs/>
                <w:color w:val="FFFFFF" w:themeColor="background1"/>
                <w:sz w:val="28"/>
                <w:szCs w:val="22"/>
              </w:rPr>
              <w:t>Conflict of Interest</w:t>
            </w:r>
          </w:p>
        </w:tc>
      </w:tr>
      <w:tr w:rsidR="006D3DBB" w:rsidRPr="00A42603" w14:paraId="2E73A358" w14:textId="77777777" w:rsidTr="0087052D">
        <w:tblPrEx>
          <w:shd w:val="clear" w:color="auto" w:fill="E6E6E6"/>
          <w:tblLook w:val="01E0" w:firstRow="1" w:lastRow="1" w:firstColumn="1" w:lastColumn="1" w:noHBand="0" w:noVBand="0"/>
        </w:tblPrEx>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A6001" w14:textId="54FE7599" w:rsidR="006D3DBB" w:rsidRPr="00A42603" w:rsidRDefault="006D3DBB" w:rsidP="00343B2F">
            <w:pPr>
              <w:autoSpaceDE w:val="0"/>
              <w:autoSpaceDN w:val="0"/>
              <w:adjustRightInd w:val="0"/>
              <w:rPr>
                <w:rFonts w:ascii="Calibri" w:hAnsi="Calibri"/>
                <w:color w:val="000000"/>
                <w:sz w:val="20"/>
                <w:szCs w:val="20"/>
              </w:rPr>
            </w:pPr>
            <w:r w:rsidRPr="00A42603">
              <w:rPr>
                <w:rFonts w:ascii="Calibri" w:hAnsi="Calibri"/>
                <w:b/>
                <w:color w:val="000000"/>
                <w:sz w:val="20"/>
                <w:szCs w:val="20"/>
              </w:rPr>
              <w:t>Conflict of Interest</w:t>
            </w:r>
            <w:r w:rsidRPr="00A42603">
              <w:rPr>
                <w:rFonts w:ascii="Calibri" w:hAnsi="Calibri"/>
                <w:color w:val="000000"/>
                <w:sz w:val="20"/>
                <w:szCs w:val="20"/>
              </w:rPr>
              <w:t xml:space="preserve"> refers to situations in which personal interests (which may include financial interests) may compromise, or have the appearance of, or potential for, compromising professional judgement and integrity and, in doing so, the best interests of the Marie Stopes International </w:t>
            </w:r>
            <w:r w:rsidR="00192119">
              <w:rPr>
                <w:rFonts w:ascii="Calibri" w:hAnsi="Calibri"/>
                <w:color w:val="000000"/>
                <w:sz w:val="20"/>
                <w:szCs w:val="20"/>
              </w:rPr>
              <w:t>Reproductive Choices (MSI)</w:t>
            </w:r>
          </w:p>
          <w:p w14:paraId="5AD1FC60" w14:textId="77777777" w:rsidR="006D3DBB" w:rsidRPr="00A42603" w:rsidRDefault="006D3DBB" w:rsidP="00343B2F">
            <w:pPr>
              <w:autoSpaceDE w:val="0"/>
              <w:autoSpaceDN w:val="0"/>
              <w:adjustRightInd w:val="0"/>
              <w:rPr>
                <w:rFonts w:ascii="Calibri" w:hAnsi="Calibri"/>
                <w:i/>
                <w:color w:val="000000"/>
                <w:sz w:val="20"/>
                <w:szCs w:val="20"/>
              </w:rPr>
            </w:pPr>
            <w:r w:rsidRPr="00A42603">
              <w:rPr>
                <w:rFonts w:ascii="Calibri" w:hAnsi="Calibri"/>
                <w:color w:val="000000"/>
                <w:sz w:val="20"/>
                <w:szCs w:val="20"/>
              </w:rPr>
              <w:t xml:space="preserve">Examples of conflicts of interest include: </w:t>
            </w:r>
            <w:r w:rsidRPr="00A42603">
              <w:rPr>
                <w:rFonts w:ascii="Calibri" w:hAnsi="Calibri"/>
                <w:i/>
                <w:color w:val="000000"/>
                <w:sz w:val="20"/>
                <w:szCs w:val="20"/>
              </w:rPr>
              <w:t>(This is not an exhaustive list)</w:t>
            </w:r>
          </w:p>
          <w:p w14:paraId="44CBCBF0" w14:textId="77777777" w:rsidR="006D3DBB" w:rsidRPr="00A42603" w:rsidRDefault="006D3DBB" w:rsidP="00343B2F">
            <w:pPr>
              <w:numPr>
                <w:ilvl w:val="0"/>
                <w:numId w:val="1"/>
              </w:numPr>
              <w:autoSpaceDE w:val="0"/>
              <w:autoSpaceDN w:val="0"/>
              <w:adjustRightInd w:val="0"/>
              <w:ind w:left="714" w:hanging="357"/>
              <w:rPr>
                <w:rFonts w:ascii="Calibri" w:hAnsi="Calibri"/>
                <w:color w:val="000000"/>
                <w:sz w:val="20"/>
                <w:szCs w:val="20"/>
              </w:rPr>
            </w:pPr>
            <w:r w:rsidRPr="00A42603">
              <w:rPr>
                <w:rFonts w:ascii="Calibri" w:hAnsi="Calibri"/>
                <w:color w:val="000000"/>
                <w:sz w:val="20"/>
                <w:szCs w:val="20"/>
              </w:rPr>
              <w:t>Having a financial interest (e.g. holding shares or options) in a potential tenderer or any entity involved in any bidding process.</w:t>
            </w:r>
          </w:p>
          <w:p w14:paraId="595B8097" w14:textId="77777777" w:rsidR="006D3DBB" w:rsidRPr="00A42603" w:rsidRDefault="006D3DBB" w:rsidP="00343B2F">
            <w:pPr>
              <w:numPr>
                <w:ilvl w:val="0"/>
                <w:numId w:val="1"/>
              </w:numPr>
              <w:autoSpaceDE w:val="0"/>
              <w:autoSpaceDN w:val="0"/>
              <w:adjustRightInd w:val="0"/>
              <w:ind w:left="714" w:hanging="357"/>
              <w:rPr>
                <w:rFonts w:ascii="Calibri" w:hAnsi="Calibri"/>
                <w:color w:val="000000"/>
                <w:sz w:val="20"/>
                <w:szCs w:val="20"/>
              </w:rPr>
            </w:pPr>
            <w:r w:rsidRPr="00A42603">
              <w:rPr>
                <w:rFonts w:ascii="Calibri" w:hAnsi="Calibri"/>
                <w:color w:val="000000"/>
                <w:sz w:val="20"/>
                <w:szCs w:val="20"/>
              </w:rPr>
              <w:t>Having a financial or any other personal interest in the outcome of the evaluation of any bid evaluation process</w:t>
            </w:r>
          </w:p>
          <w:p w14:paraId="266108DC" w14:textId="77777777" w:rsidR="006D3DBB" w:rsidRPr="00A42603" w:rsidRDefault="006D3DBB" w:rsidP="00343B2F">
            <w:pPr>
              <w:numPr>
                <w:ilvl w:val="0"/>
                <w:numId w:val="1"/>
              </w:numPr>
              <w:autoSpaceDE w:val="0"/>
              <w:autoSpaceDN w:val="0"/>
              <w:adjustRightInd w:val="0"/>
              <w:ind w:left="714" w:hanging="357"/>
              <w:rPr>
                <w:rFonts w:ascii="Calibri" w:hAnsi="Calibri"/>
                <w:color w:val="000000"/>
                <w:sz w:val="20"/>
                <w:szCs w:val="20"/>
              </w:rPr>
            </w:pPr>
            <w:r w:rsidRPr="00A42603">
              <w:rPr>
                <w:rFonts w:ascii="Calibri" w:hAnsi="Calibri"/>
                <w:color w:val="000000"/>
                <w:sz w:val="20"/>
                <w:szCs w:val="20"/>
              </w:rPr>
              <w:t>Being employed by (as staff member or volunteer) or providing services to any potential bidder</w:t>
            </w:r>
          </w:p>
          <w:p w14:paraId="739D97E4" w14:textId="77777777" w:rsidR="006D3DBB" w:rsidRPr="00A42603" w:rsidRDefault="006D3DBB" w:rsidP="00343B2F">
            <w:pPr>
              <w:numPr>
                <w:ilvl w:val="0"/>
                <w:numId w:val="1"/>
              </w:numPr>
              <w:autoSpaceDE w:val="0"/>
              <w:autoSpaceDN w:val="0"/>
              <w:adjustRightInd w:val="0"/>
              <w:ind w:left="714" w:hanging="357"/>
              <w:rPr>
                <w:rFonts w:ascii="Calibri" w:hAnsi="Calibri"/>
                <w:color w:val="000000"/>
                <w:sz w:val="20"/>
                <w:szCs w:val="20"/>
              </w:rPr>
            </w:pPr>
            <w:r w:rsidRPr="00A42603">
              <w:rPr>
                <w:rFonts w:ascii="Calibri" w:hAnsi="Calibri"/>
                <w:color w:val="000000"/>
                <w:sz w:val="20"/>
                <w:szCs w:val="20"/>
              </w:rPr>
              <w:t>Being a member of a potential bidder’s management/executive board</w:t>
            </w:r>
          </w:p>
          <w:p w14:paraId="7FD8F9F7" w14:textId="77777777" w:rsidR="006D3DBB" w:rsidRPr="00A42603" w:rsidRDefault="006D3DBB" w:rsidP="00343B2F">
            <w:pPr>
              <w:numPr>
                <w:ilvl w:val="0"/>
                <w:numId w:val="1"/>
              </w:numPr>
              <w:autoSpaceDE w:val="0"/>
              <w:autoSpaceDN w:val="0"/>
              <w:adjustRightInd w:val="0"/>
              <w:ind w:left="714" w:hanging="357"/>
              <w:rPr>
                <w:rFonts w:ascii="Calibri" w:hAnsi="Calibri"/>
                <w:color w:val="000000"/>
                <w:sz w:val="20"/>
                <w:szCs w:val="20"/>
              </w:rPr>
            </w:pPr>
            <w:r w:rsidRPr="00A42603">
              <w:rPr>
                <w:rFonts w:ascii="Calibri" w:hAnsi="Calibri"/>
                <w:color w:val="000000"/>
                <w:sz w:val="20"/>
                <w:szCs w:val="20"/>
              </w:rPr>
              <w:t>Receiving any kind of monetary payment or non-monetary gift or incentive (including hospitality) from any bidder or its representatives</w:t>
            </w:r>
          </w:p>
          <w:p w14:paraId="41FA678D" w14:textId="77777777" w:rsidR="006D3DBB" w:rsidRPr="00A42603" w:rsidRDefault="006D3DBB" w:rsidP="00343B2F">
            <w:pPr>
              <w:numPr>
                <w:ilvl w:val="0"/>
                <w:numId w:val="1"/>
              </w:numPr>
              <w:autoSpaceDE w:val="0"/>
              <w:autoSpaceDN w:val="0"/>
              <w:adjustRightInd w:val="0"/>
              <w:ind w:left="714" w:hanging="357"/>
              <w:rPr>
                <w:rFonts w:ascii="Calibri" w:hAnsi="Calibri"/>
                <w:color w:val="000000"/>
                <w:sz w:val="20"/>
                <w:szCs w:val="20"/>
              </w:rPr>
            </w:pPr>
            <w:r w:rsidRPr="00A42603">
              <w:rPr>
                <w:rFonts w:ascii="Calibri" w:hAnsi="Calibri"/>
                <w:color w:val="000000"/>
                <w:sz w:val="20"/>
                <w:szCs w:val="20"/>
              </w:rPr>
              <w:t>Canvassing, or negotiating with, any person with a view to entering into any of the arrangements outlined above</w:t>
            </w:r>
          </w:p>
          <w:p w14:paraId="3E635893" w14:textId="77777777" w:rsidR="006D3DBB" w:rsidRPr="00A42603" w:rsidRDefault="006D3DBB" w:rsidP="00343B2F">
            <w:pPr>
              <w:numPr>
                <w:ilvl w:val="0"/>
                <w:numId w:val="1"/>
              </w:numPr>
              <w:autoSpaceDE w:val="0"/>
              <w:autoSpaceDN w:val="0"/>
              <w:adjustRightInd w:val="0"/>
              <w:ind w:left="714" w:hanging="357"/>
              <w:rPr>
                <w:rFonts w:ascii="Calibri" w:hAnsi="Calibri"/>
                <w:color w:val="000000"/>
                <w:sz w:val="20"/>
                <w:szCs w:val="20"/>
              </w:rPr>
            </w:pPr>
            <w:r w:rsidRPr="00A42603">
              <w:rPr>
                <w:rFonts w:ascii="Calibri" w:hAnsi="Calibri"/>
                <w:color w:val="000000"/>
                <w:sz w:val="20"/>
                <w:szCs w:val="20"/>
              </w:rPr>
              <w:t>Having a close member of your family who falls into any of the categories outlined above</w:t>
            </w:r>
          </w:p>
          <w:p w14:paraId="0449DCC4" w14:textId="77777777" w:rsidR="00316EF0" w:rsidRPr="00316EF0" w:rsidRDefault="006D3DBB" w:rsidP="00343B2F">
            <w:pPr>
              <w:numPr>
                <w:ilvl w:val="0"/>
                <w:numId w:val="1"/>
              </w:numPr>
              <w:autoSpaceDE w:val="0"/>
              <w:autoSpaceDN w:val="0"/>
              <w:adjustRightInd w:val="0"/>
              <w:ind w:left="714" w:hanging="357"/>
              <w:rPr>
                <w:rFonts w:ascii="Calibri" w:hAnsi="Calibri"/>
                <w:color w:val="000000"/>
                <w:sz w:val="20"/>
                <w:szCs w:val="20"/>
              </w:rPr>
            </w:pPr>
            <w:r w:rsidRPr="00A42603">
              <w:rPr>
                <w:rFonts w:ascii="Calibri" w:hAnsi="Calibri"/>
                <w:color w:val="000000"/>
                <w:sz w:val="20"/>
                <w:szCs w:val="20"/>
              </w:rPr>
              <w:t>Having any other close relationship (current or historical) with any potential bidder</w:t>
            </w:r>
          </w:p>
          <w:p w14:paraId="20A70B1F" w14:textId="77777777" w:rsidR="006D3DBB" w:rsidRPr="00A42603" w:rsidRDefault="006D3DBB" w:rsidP="00343B2F">
            <w:pPr>
              <w:autoSpaceDE w:val="0"/>
              <w:autoSpaceDN w:val="0"/>
              <w:adjustRightInd w:val="0"/>
              <w:ind w:left="714"/>
              <w:rPr>
                <w:rFonts w:ascii="Calibri" w:hAnsi="Calibri"/>
                <w:color w:val="000000"/>
                <w:sz w:val="20"/>
                <w:szCs w:val="20"/>
              </w:rPr>
            </w:pPr>
          </w:p>
          <w:p w14:paraId="4362556A" w14:textId="2C9FC894" w:rsidR="00121C89" w:rsidRPr="00121C89" w:rsidRDefault="006D3DBB" w:rsidP="00343B2F">
            <w:pPr>
              <w:autoSpaceDE w:val="0"/>
              <w:autoSpaceDN w:val="0"/>
              <w:adjustRightInd w:val="0"/>
              <w:rPr>
                <w:rFonts w:ascii="Calibri" w:hAnsi="Calibri"/>
                <w:color w:val="000000"/>
                <w:sz w:val="20"/>
                <w:szCs w:val="20"/>
              </w:rPr>
            </w:pPr>
            <w:r w:rsidRPr="00A42603">
              <w:rPr>
                <w:rFonts w:ascii="Calibri" w:hAnsi="Calibri"/>
                <w:color w:val="000000"/>
                <w:sz w:val="20"/>
                <w:szCs w:val="20"/>
              </w:rPr>
              <w:t>It is the individual’s responsibility to ensure that any and all potential conflicts are disclosed to the</w:t>
            </w:r>
            <w:r w:rsidR="00192119">
              <w:rPr>
                <w:rFonts w:ascii="Calibri" w:hAnsi="Calibri"/>
                <w:color w:val="000000"/>
                <w:sz w:val="20"/>
                <w:szCs w:val="20"/>
              </w:rPr>
              <w:t>ir respective</w:t>
            </w:r>
            <w:r w:rsidRPr="00A42603">
              <w:rPr>
                <w:rFonts w:ascii="Calibri" w:hAnsi="Calibri"/>
                <w:color w:val="000000"/>
                <w:sz w:val="20"/>
                <w:szCs w:val="20"/>
              </w:rPr>
              <w:t xml:space="preserve"> </w:t>
            </w:r>
            <w:r w:rsidR="001136EB">
              <w:rPr>
                <w:rFonts w:ascii="Calibri" w:hAnsi="Calibri"/>
                <w:color w:val="000000"/>
                <w:sz w:val="20"/>
                <w:szCs w:val="20"/>
              </w:rPr>
              <w:t xml:space="preserve">Country </w:t>
            </w:r>
            <w:r w:rsidRPr="00A42603">
              <w:rPr>
                <w:rFonts w:ascii="Calibri" w:hAnsi="Calibri"/>
                <w:color w:val="000000"/>
                <w:sz w:val="20"/>
                <w:szCs w:val="20"/>
              </w:rPr>
              <w:t xml:space="preserve">Director in writing prior to them becoming involved in any procurement process. Individuals will be excluded from the procurement process where the identified conflict in MSI’s opinion is material and cannot be mitigated. The decision as to whether the identified conflict is material, and whether any mitigating arrangements are required, is to be made by the </w:t>
            </w:r>
            <w:r w:rsidR="001136EB">
              <w:rPr>
                <w:rFonts w:ascii="Calibri" w:hAnsi="Calibri"/>
                <w:color w:val="000000"/>
                <w:sz w:val="20"/>
                <w:szCs w:val="20"/>
              </w:rPr>
              <w:t xml:space="preserve">Country </w:t>
            </w:r>
            <w:r w:rsidRPr="00A42603">
              <w:rPr>
                <w:rFonts w:ascii="Calibri" w:hAnsi="Calibri"/>
                <w:color w:val="000000"/>
                <w:sz w:val="20"/>
                <w:szCs w:val="20"/>
              </w:rPr>
              <w:t>Director</w:t>
            </w:r>
            <w:r w:rsidR="00121C89">
              <w:rPr>
                <w:rFonts w:ascii="Calibri" w:hAnsi="Calibri"/>
                <w:color w:val="000000"/>
                <w:sz w:val="20"/>
                <w:szCs w:val="20"/>
              </w:rPr>
              <w:t>.</w:t>
            </w:r>
          </w:p>
        </w:tc>
      </w:tr>
    </w:tbl>
    <w:p w14:paraId="254E26A9" w14:textId="77777777" w:rsidR="006D3DBB" w:rsidRPr="00A42603" w:rsidRDefault="006D3DBB" w:rsidP="00343B2F">
      <w:pPr>
        <w:autoSpaceDE w:val="0"/>
        <w:autoSpaceDN w:val="0"/>
        <w:adjustRightInd w:val="0"/>
        <w:rPr>
          <w:rFonts w:ascii="Calibri" w:hAnsi="Calibri"/>
          <w:color w:val="000000"/>
          <w:sz w:val="22"/>
          <w:szCs w:val="22"/>
        </w:rPr>
      </w:pPr>
    </w:p>
    <w:p w14:paraId="422DE402" w14:textId="77777777" w:rsidR="006D3DBB" w:rsidRPr="00A42603" w:rsidRDefault="006D3DBB" w:rsidP="00343B2F">
      <w:pPr>
        <w:autoSpaceDE w:val="0"/>
        <w:autoSpaceDN w:val="0"/>
        <w:adjustRightInd w:val="0"/>
        <w:rPr>
          <w:rFonts w:ascii="Calibri" w:hAnsi="Calibri"/>
          <w:b/>
          <w:bCs/>
          <w:color w:val="000000"/>
          <w:szCs w:val="22"/>
        </w:rPr>
      </w:pPr>
      <w:r w:rsidRPr="00A42603">
        <w:rPr>
          <w:rFonts w:ascii="Calibri" w:hAnsi="Calibri"/>
          <w:b/>
          <w:bCs/>
          <w:color w:val="000000"/>
          <w:szCs w:val="22"/>
        </w:rPr>
        <w:t>Option 1:</w:t>
      </w:r>
    </w:p>
    <w:p w14:paraId="7590E68F" w14:textId="77777777" w:rsidR="006D3DBB" w:rsidRPr="00A42603" w:rsidRDefault="006D3DBB" w:rsidP="00343B2F">
      <w:pPr>
        <w:autoSpaceDE w:val="0"/>
        <w:autoSpaceDN w:val="0"/>
        <w:adjustRightInd w:val="0"/>
        <w:rPr>
          <w:rFonts w:ascii="Calibri" w:hAnsi="Calibri"/>
          <w:color w:val="000000"/>
          <w:sz w:val="22"/>
          <w:szCs w:val="22"/>
        </w:rPr>
      </w:pPr>
      <w:r w:rsidRPr="00A42603">
        <w:rPr>
          <w:rFonts w:ascii="Calibri" w:hAnsi="Calibri"/>
          <w:color w:val="000000"/>
          <w:sz w:val="22"/>
          <w:szCs w:val="22"/>
        </w:rPr>
        <w:t xml:space="preserve"> “</w:t>
      </w:r>
      <w:r w:rsidRPr="00A42603">
        <w:rPr>
          <w:rFonts w:ascii="Calibri" w:hAnsi="Calibri"/>
          <w:b/>
          <w:color w:val="000000"/>
          <w:sz w:val="22"/>
          <w:szCs w:val="22"/>
        </w:rPr>
        <w:t>I do not have</w:t>
      </w:r>
      <w:r w:rsidR="00316EF0">
        <w:rPr>
          <w:rFonts w:ascii="Calibri" w:hAnsi="Calibri"/>
          <w:color w:val="000000"/>
          <w:sz w:val="22"/>
          <w:szCs w:val="22"/>
        </w:rPr>
        <w:t xml:space="preserve"> any conflict</w:t>
      </w:r>
      <w:r w:rsidRPr="00A42603">
        <w:rPr>
          <w:rFonts w:ascii="Calibri" w:hAnsi="Calibri"/>
          <w:color w:val="000000"/>
          <w:sz w:val="22"/>
          <w:szCs w:val="22"/>
        </w:rPr>
        <w:t xml:space="preserve"> of interest that prevent my full and unprejudiced participation in this procurement exercise.</w:t>
      </w:r>
    </w:p>
    <w:p w14:paraId="52E9E0E0" w14:textId="08DE8E57" w:rsidR="006D3DBB" w:rsidRPr="00A42603" w:rsidRDefault="006D3DBB" w:rsidP="00343B2F">
      <w:pPr>
        <w:autoSpaceDE w:val="0"/>
        <w:autoSpaceDN w:val="0"/>
        <w:adjustRightInd w:val="0"/>
        <w:rPr>
          <w:rFonts w:ascii="Calibri" w:hAnsi="Calibri"/>
          <w:color w:val="000000"/>
          <w:sz w:val="22"/>
          <w:szCs w:val="22"/>
        </w:rPr>
      </w:pPr>
      <w:r w:rsidRPr="00A42603">
        <w:rPr>
          <w:rFonts w:ascii="Calibri" w:hAnsi="Calibri"/>
          <w:color w:val="000000"/>
          <w:sz w:val="22"/>
          <w:szCs w:val="22"/>
        </w:rPr>
        <w:t>I also declare that I will inform MSI immediately, should my circumstances change in any way that effects this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60"/>
      </w:tblGrid>
      <w:tr w:rsidR="006D3DBB" w:rsidRPr="00A42603" w14:paraId="27A70099" w14:textId="77777777" w:rsidTr="002E119C">
        <w:trPr>
          <w:trHeight w:val="777"/>
        </w:trPr>
        <w:tc>
          <w:tcPr>
            <w:tcW w:w="4644" w:type="dxa"/>
            <w:shd w:val="clear" w:color="auto" w:fill="auto"/>
          </w:tcPr>
          <w:p w14:paraId="7164E4FD" w14:textId="77777777" w:rsidR="006D3DBB" w:rsidRPr="00A42603" w:rsidRDefault="006D3DBB" w:rsidP="00343B2F">
            <w:pPr>
              <w:autoSpaceDE w:val="0"/>
              <w:autoSpaceDN w:val="0"/>
              <w:adjustRightInd w:val="0"/>
              <w:rPr>
                <w:rFonts w:ascii="Calibri" w:hAnsi="Calibri"/>
                <w:color w:val="000000"/>
                <w:sz w:val="22"/>
                <w:szCs w:val="22"/>
              </w:rPr>
            </w:pPr>
            <w:r w:rsidRPr="00A42603">
              <w:rPr>
                <w:rFonts w:ascii="Calibri" w:hAnsi="Calibri"/>
                <w:b/>
                <w:bCs/>
                <w:color w:val="000000"/>
                <w:sz w:val="22"/>
                <w:szCs w:val="22"/>
              </w:rPr>
              <w:t>Signature</w:t>
            </w:r>
          </w:p>
        </w:tc>
        <w:tc>
          <w:tcPr>
            <w:tcW w:w="4678" w:type="dxa"/>
            <w:shd w:val="clear" w:color="auto" w:fill="auto"/>
          </w:tcPr>
          <w:p w14:paraId="46B1A22A" w14:textId="77777777" w:rsidR="006D3DBB" w:rsidRPr="00A42603" w:rsidRDefault="006D3DBB" w:rsidP="00343B2F">
            <w:pPr>
              <w:autoSpaceDE w:val="0"/>
              <w:autoSpaceDN w:val="0"/>
              <w:adjustRightInd w:val="0"/>
              <w:rPr>
                <w:rFonts w:ascii="Calibri" w:hAnsi="Calibri"/>
                <w:color w:val="000000"/>
                <w:sz w:val="22"/>
                <w:szCs w:val="22"/>
              </w:rPr>
            </w:pPr>
            <w:r w:rsidRPr="00A42603">
              <w:rPr>
                <w:rFonts w:ascii="Calibri" w:hAnsi="Calibri"/>
                <w:b/>
                <w:bCs/>
                <w:color w:val="000000"/>
                <w:sz w:val="22"/>
                <w:szCs w:val="22"/>
              </w:rPr>
              <w:t>Date</w:t>
            </w:r>
          </w:p>
        </w:tc>
      </w:tr>
    </w:tbl>
    <w:p w14:paraId="4CCEB12B" w14:textId="77777777" w:rsidR="006D3DBB" w:rsidRPr="00A42603" w:rsidRDefault="006D3DBB" w:rsidP="00343B2F">
      <w:pPr>
        <w:autoSpaceDE w:val="0"/>
        <w:autoSpaceDN w:val="0"/>
        <w:adjustRightInd w:val="0"/>
        <w:rPr>
          <w:rFonts w:ascii="Calibri" w:hAnsi="Calibri"/>
          <w:b/>
          <w:bCs/>
          <w:color w:val="000000"/>
          <w:szCs w:val="22"/>
        </w:rPr>
      </w:pPr>
    </w:p>
    <w:p w14:paraId="306F9251" w14:textId="77777777" w:rsidR="00425C86" w:rsidRDefault="00425C86" w:rsidP="00343B2F">
      <w:pPr>
        <w:autoSpaceDE w:val="0"/>
        <w:autoSpaceDN w:val="0"/>
        <w:adjustRightInd w:val="0"/>
        <w:rPr>
          <w:rFonts w:ascii="Calibri" w:hAnsi="Calibri"/>
          <w:b/>
          <w:bCs/>
          <w:color w:val="000000"/>
          <w:szCs w:val="22"/>
        </w:rPr>
      </w:pPr>
    </w:p>
    <w:p w14:paraId="434D0325" w14:textId="77777777" w:rsidR="006D3DBB" w:rsidRPr="00A42603" w:rsidRDefault="006D3DBB" w:rsidP="00343B2F">
      <w:pPr>
        <w:autoSpaceDE w:val="0"/>
        <w:autoSpaceDN w:val="0"/>
        <w:adjustRightInd w:val="0"/>
        <w:rPr>
          <w:rFonts w:ascii="Calibri" w:hAnsi="Calibri"/>
          <w:b/>
          <w:bCs/>
          <w:color w:val="000000"/>
          <w:szCs w:val="22"/>
        </w:rPr>
      </w:pPr>
      <w:r w:rsidRPr="00A42603">
        <w:rPr>
          <w:rFonts w:ascii="Calibri" w:hAnsi="Calibri"/>
          <w:b/>
          <w:bCs/>
          <w:color w:val="000000"/>
          <w:szCs w:val="22"/>
        </w:rPr>
        <w:t>Option 2:</w:t>
      </w:r>
    </w:p>
    <w:p w14:paraId="7C7E747C" w14:textId="77777777" w:rsidR="006D3DBB" w:rsidRPr="00602FB7" w:rsidRDefault="006D3DBB" w:rsidP="00343B2F">
      <w:pPr>
        <w:autoSpaceDE w:val="0"/>
        <w:autoSpaceDN w:val="0"/>
        <w:adjustRightInd w:val="0"/>
        <w:rPr>
          <w:rFonts w:ascii="Calibri" w:hAnsi="Calibri"/>
          <w:color w:val="000000"/>
          <w:sz w:val="22"/>
          <w:szCs w:val="22"/>
        </w:rPr>
      </w:pPr>
      <w:r w:rsidRPr="00A42603">
        <w:rPr>
          <w:rFonts w:ascii="Calibri" w:hAnsi="Calibri"/>
          <w:color w:val="000000"/>
          <w:sz w:val="22"/>
          <w:szCs w:val="22"/>
        </w:rPr>
        <w:t xml:space="preserve"> “</w:t>
      </w:r>
      <w:r w:rsidRPr="00A42603">
        <w:rPr>
          <w:rFonts w:ascii="Calibri" w:hAnsi="Calibri"/>
          <w:b/>
          <w:color w:val="000000"/>
          <w:sz w:val="22"/>
          <w:szCs w:val="22"/>
        </w:rPr>
        <w:t>I do have</w:t>
      </w:r>
      <w:r w:rsidRPr="00A42603">
        <w:rPr>
          <w:rFonts w:ascii="Calibri" w:hAnsi="Calibri"/>
          <w:color w:val="000000"/>
          <w:sz w:val="22"/>
          <w:szCs w:val="22"/>
        </w:rPr>
        <w:t xml:space="preserve"> a conflict of interest that may prevent my full and unprejudiced participation in this procurement exercise. The nature of this conf</w:t>
      </w:r>
      <w:r w:rsidRPr="00602FB7">
        <w:rPr>
          <w:rFonts w:ascii="Calibri" w:hAnsi="Calibri"/>
          <w:color w:val="000000"/>
          <w:sz w:val="22"/>
          <w:szCs w:val="22"/>
        </w:rPr>
        <w:t>lict of interest is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D3DBB" w:rsidRPr="00602FB7" w14:paraId="4C0244ED" w14:textId="77777777" w:rsidTr="0087052D">
        <w:trPr>
          <w:trHeight w:val="1247"/>
        </w:trPr>
        <w:tc>
          <w:tcPr>
            <w:tcW w:w="9322" w:type="dxa"/>
            <w:shd w:val="clear" w:color="auto" w:fill="auto"/>
          </w:tcPr>
          <w:p w14:paraId="1A47B548" w14:textId="77777777" w:rsidR="006D3DBB" w:rsidRPr="00602FB7" w:rsidRDefault="006D3DBB" w:rsidP="00343B2F">
            <w:pPr>
              <w:autoSpaceDE w:val="0"/>
              <w:autoSpaceDN w:val="0"/>
              <w:adjustRightInd w:val="0"/>
              <w:rPr>
                <w:rFonts w:ascii="Calibri" w:hAnsi="Calibri"/>
                <w:color w:val="000000"/>
                <w:sz w:val="22"/>
                <w:szCs w:val="22"/>
              </w:rPr>
            </w:pPr>
          </w:p>
        </w:tc>
      </w:tr>
    </w:tbl>
    <w:p w14:paraId="3DE13E62" w14:textId="77777777" w:rsidR="00192119" w:rsidRDefault="00192119" w:rsidP="00343B2F">
      <w:pPr>
        <w:autoSpaceDE w:val="0"/>
        <w:autoSpaceDN w:val="0"/>
        <w:adjustRightInd w:val="0"/>
        <w:rPr>
          <w:rFonts w:ascii="Calibri" w:hAnsi="Calibri"/>
          <w:color w:val="000000"/>
          <w:sz w:val="22"/>
          <w:szCs w:val="22"/>
        </w:rPr>
      </w:pPr>
    </w:p>
    <w:p w14:paraId="2A59B327" w14:textId="77777777" w:rsidR="00192119" w:rsidRDefault="00192119" w:rsidP="00343B2F">
      <w:pPr>
        <w:autoSpaceDE w:val="0"/>
        <w:autoSpaceDN w:val="0"/>
        <w:adjustRightInd w:val="0"/>
        <w:rPr>
          <w:rFonts w:ascii="Calibri" w:hAnsi="Calibri"/>
          <w:color w:val="000000"/>
          <w:sz w:val="22"/>
          <w:szCs w:val="22"/>
        </w:rPr>
      </w:pPr>
    </w:p>
    <w:p w14:paraId="389FAF89" w14:textId="77777777" w:rsidR="00192119" w:rsidRDefault="00192119" w:rsidP="00343B2F">
      <w:pPr>
        <w:autoSpaceDE w:val="0"/>
        <w:autoSpaceDN w:val="0"/>
        <w:adjustRightInd w:val="0"/>
        <w:rPr>
          <w:rFonts w:ascii="Calibri" w:hAnsi="Calibri"/>
          <w:color w:val="000000"/>
          <w:sz w:val="22"/>
          <w:szCs w:val="22"/>
        </w:rPr>
      </w:pPr>
    </w:p>
    <w:p w14:paraId="54E4BA5A" w14:textId="77777777" w:rsidR="00192119" w:rsidRDefault="00192119" w:rsidP="00343B2F">
      <w:pPr>
        <w:autoSpaceDE w:val="0"/>
        <w:autoSpaceDN w:val="0"/>
        <w:adjustRightInd w:val="0"/>
        <w:rPr>
          <w:rFonts w:ascii="Calibri" w:hAnsi="Calibri"/>
          <w:color w:val="000000"/>
          <w:sz w:val="22"/>
          <w:szCs w:val="22"/>
        </w:rPr>
      </w:pPr>
    </w:p>
    <w:p w14:paraId="0E1B13AA" w14:textId="611DF249" w:rsidR="006D3DBB" w:rsidRPr="00F3534B" w:rsidRDefault="006D3DBB" w:rsidP="00343B2F">
      <w:pPr>
        <w:autoSpaceDE w:val="0"/>
        <w:autoSpaceDN w:val="0"/>
        <w:adjustRightInd w:val="0"/>
        <w:rPr>
          <w:rFonts w:ascii="Calibri" w:hAnsi="Calibri"/>
          <w:color w:val="000000"/>
          <w:sz w:val="22"/>
          <w:szCs w:val="22"/>
        </w:rPr>
      </w:pPr>
      <w:r w:rsidRPr="00602FB7">
        <w:rPr>
          <w:rFonts w:ascii="Calibri" w:hAnsi="Calibri"/>
          <w:color w:val="000000"/>
          <w:sz w:val="22"/>
          <w:szCs w:val="22"/>
        </w:rPr>
        <w:t xml:space="preserve">I also declare that I will inform </w:t>
      </w:r>
      <w:r>
        <w:rPr>
          <w:rFonts w:ascii="Calibri" w:hAnsi="Calibri"/>
          <w:color w:val="000000"/>
          <w:sz w:val="22"/>
          <w:szCs w:val="22"/>
        </w:rPr>
        <w:t>MSI</w:t>
      </w:r>
      <w:r w:rsidRPr="00602FB7">
        <w:rPr>
          <w:rFonts w:ascii="Calibri" w:hAnsi="Calibri"/>
          <w:color w:val="000000"/>
          <w:sz w:val="22"/>
          <w:szCs w:val="22"/>
        </w:rPr>
        <w:t xml:space="preserve"> as soon as is practicable, should my</w:t>
      </w:r>
      <w:r>
        <w:rPr>
          <w:rFonts w:ascii="Calibri" w:hAnsi="Calibri"/>
          <w:color w:val="000000"/>
          <w:sz w:val="22"/>
          <w:szCs w:val="22"/>
        </w:rPr>
        <w:t xml:space="preserve"> </w:t>
      </w:r>
      <w:r w:rsidRPr="00602FB7">
        <w:rPr>
          <w:rFonts w:ascii="Calibri" w:hAnsi="Calibri"/>
          <w:color w:val="000000"/>
          <w:sz w:val="22"/>
          <w:szCs w:val="22"/>
        </w:rPr>
        <w:t>circumstances change in any way that effects this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60"/>
      </w:tblGrid>
      <w:tr w:rsidR="006D3DBB" w:rsidRPr="00602FB7" w14:paraId="176349F4" w14:textId="77777777" w:rsidTr="002E119C">
        <w:trPr>
          <w:trHeight w:val="813"/>
        </w:trPr>
        <w:tc>
          <w:tcPr>
            <w:tcW w:w="4644" w:type="dxa"/>
            <w:shd w:val="clear" w:color="auto" w:fill="auto"/>
          </w:tcPr>
          <w:p w14:paraId="3FCE12E3" w14:textId="77777777" w:rsidR="006D3DBB" w:rsidRPr="00602FB7" w:rsidRDefault="006D3DBB" w:rsidP="00343B2F">
            <w:pPr>
              <w:autoSpaceDE w:val="0"/>
              <w:autoSpaceDN w:val="0"/>
              <w:adjustRightInd w:val="0"/>
              <w:rPr>
                <w:rFonts w:ascii="Calibri" w:hAnsi="Calibri"/>
                <w:color w:val="000000"/>
                <w:sz w:val="22"/>
                <w:szCs w:val="22"/>
              </w:rPr>
            </w:pPr>
            <w:r w:rsidRPr="00602FB7">
              <w:rPr>
                <w:rFonts w:ascii="Calibri" w:hAnsi="Calibri"/>
                <w:b/>
                <w:bCs/>
                <w:color w:val="000000"/>
                <w:sz w:val="22"/>
                <w:szCs w:val="22"/>
              </w:rPr>
              <w:t>Signature</w:t>
            </w:r>
          </w:p>
        </w:tc>
        <w:tc>
          <w:tcPr>
            <w:tcW w:w="4678" w:type="dxa"/>
            <w:shd w:val="clear" w:color="auto" w:fill="auto"/>
          </w:tcPr>
          <w:p w14:paraId="5FB755CC" w14:textId="77777777" w:rsidR="006D3DBB" w:rsidRPr="00602FB7" w:rsidRDefault="006D3DBB" w:rsidP="00343B2F">
            <w:pPr>
              <w:autoSpaceDE w:val="0"/>
              <w:autoSpaceDN w:val="0"/>
              <w:adjustRightInd w:val="0"/>
              <w:rPr>
                <w:rFonts w:ascii="Calibri" w:hAnsi="Calibri"/>
                <w:color w:val="000000"/>
                <w:sz w:val="22"/>
                <w:szCs w:val="22"/>
              </w:rPr>
            </w:pPr>
            <w:r w:rsidRPr="00602FB7">
              <w:rPr>
                <w:rFonts w:ascii="Calibri" w:hAnsi="Calibri"/>
                <w:b/>
                <w:bCs/>
                <w:color w:val="000000"/>
                <w:sz w:val="22"/>
                <w:szCs w:val="22"/>
              </w:rPr>
              <w:t>Date</w:t>
            </w:r>
          </w:p>
        </w:tc>
      </w:tr>
    </w:tbl>
    <w:p w14:paraId="5718DD1F" w14:textId="77777777" w:rsidR="006D3DBB" w:rsidRPr="00602FB7" w:rsidRDefault="006D3DBB" w:rsidP="00343B2F">
      <w:pPr>
        <w:autoSpaceDE w:val="0"/>
        <w:autoSpaceDN w:val="0"/>
        <w:adjustRightInd w:val="0"/>
        <w:rPr>
          <w:rFonts w:ascii="Calibri" w:hAnsi="Calibri"/>
          <w:b/>
          <w:bCs/>
          <w:color w:val="000000"/>
          <w:sz w:val="22"/>
          <w:szCs w:val="22"/>
        </w:rPr>
      </w:pPr>
    </w:p>
    <w:p w14:paraId="6FE7D30A" w14:textId="77777777" w:rsidR="00C61BF1" w:rsidRDefault="00C61BF1" w:rsidP="00343B2F"/>
    <w:sectPr w:rsidR="00C61BF1" w:rsidSect="00EE4166">
      <w:headerReference w:type="default" r:id="rId11"/>
      <w:pgSz w:w="11906" w:h="16838"/>
      <w:pgMar w:top="851" w:right="1304" w:bottom="709"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B70D" w14:textId="77777777" w:rsidR="001D1319" w:rsidRDefault="001D1319" w:rsidP="00316EF0">
      <w:r>
        <w:separator/>
      </w:r>
    </w:p>
  </w:endnote>
  <w:endnote w:type="continuationSeparator" w:id="0">
    <w:p w14:paraId="2D9B68DB" w14:textId="77777777" w:rsidR="001D1319" w:rsidRDefault="001D1319" w:rsidP="0031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563D" w14:textId="77777777" w:rsidR="001D1319" w:rsidRDefault="001D1319" w:rsidP="00316EF0">
      <w:r>
        <w:separator/>
      </w:r>
    </w:p>
  </w:footnote>
  <w:footnote w:type="continuationSeparator" w:id="0">
    <w:p w14:paraId="54D43F69" w14:textId="77777777" w:rsidR="001D1319" w:rsidRDefault="001D1319" w:rsidP="0031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3CBD" w14:textId="77777777" w:rsidR="00CF603E" w:rsidRDefault="00192119" w:rsidP="00CF603E">
    <w:pPr>
      <w:pStyle w:val="NoH1"/>
    </w:pPr>
    <w:r>
      <w:rPr>
        <w:noProof/>
      </w:rPr>
      <w:drawing>
        <wp:inline distT="0" distB="0" distL="0" distR="0" wp14:anchorId="69924336" wp14:editId="2B2963BB">
          <wp:extent cx="1054100" cy="825500"/>
          <wp:effectExtent l="0" t="0" r="0" b="0"/>
          <wp:docPr id="2" name="Picture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1">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100" cy="825500"/>
                  </a:xfrm>
                  <a:prstGeom prst="rect">
                    <a:avLst/>
                  </a:prstGeom>
                  <a:noFill/>
                  <a:ln>
                    <a:noFill/>
                  </a:ln>
                </pic:spPr>
              </pic:pic>
            </a:graphicData>
          </a:graphic>
        </wp:inline>
      </w:drawing>
    </w:r>
    <w:r w:rsidR="00316EF0">
      <w:t xml:space="preserve">    </w:t>
    </w:r>
    <w:r w:rsidR="00316EF0" w:rsidRPr="00121C89">
      <w:t xml:space="preserve"> </w:t>
    </w:r>
  </w:p>
  <w:p w14:paraId="4DF55D10" w14:textId="32147E22" w:rsidR="00316EF0" w:rsidRPr="00CF603E" w:rsidRDefault="00CF603E" w:rsidP="00CF603E">
    <w:pPr>
      <w:pStyle w:val="NoH1"/>
    </w:pPr>
    <w:r w:rsidRPr="005F56EA">
      <w:t>Declaration of Impartiality and Confidentiality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973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BB"/>
    <w:rsid w:val="000642FA"/>
    <w:rsid w:val="000F2390"/>
    <w:rsid w:val="001136EB"/>
    <w:rsid w:val="00121C89"/>
    <w:rsid w:val="001341C0"/>
    <w:rsid w:val="00156BFE"/>
    <w:rsid w:val="00192119"/>
    <w:rsid w:val="001D1319"/>
    <w:rsid w:val="002E119C"/>
    <w:rsid w:val="00316EF0"/>
    <w:rsid w:val="00335AC8"/>
    <w:rsid w:val="00343B2F"/>
    <w:rsid w:val="003845F9"/>
    <w:rsid w:val="003D3BF5"/>
    <w:rsid w:val="00425C86"/>
    <w:rsid w:val="00514096"/>
    <w:rsid w:val="006D3DBB"/>
    <w:rsid w:val="00710C03"/>
    <w:rsid w:val="00877544"/>
    <w:rsid w:val="009130A2"/>
    <w:rsid w:val="009B4AC7"/>
    <w:rsid w:val="00B57BF0"/>
    <w:rsid w:val="00B7428A"/>
    <w:rsid w:val="00B75DD6"/>
    <w:rsid w:val="00C61BF1"/>
    <w:rsid w:val="00CF603E"/>
    <w:rsid w:val="00D946C0"/>
    <w:rsid w:val="00E353F2"/>
    <w:rsid w:val="00FF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A49D"/>
  <w15:chartTrackingRefBased/>
  <w15:docId w15:val="{7040BF96-995E-460B-B0FA-4FFFBCF7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BB"/>
    <w:pPr>
      <w:spacing w:after="0" w:line="240" w:lineRule="auto"/>
    </w:pPr>
    <w:rPr>
      <w:rFonts w:ascii="Arial" w:eastAsia="Times New Roman" w:hAnsi="Arial" w:cs="Arial"/>
      <w:sz w:val="24"/>
      <w:szCs w:val="24"/>
      <w:lang w:val="en-GB" w:eastAsia="en-GB"/>
    </w:rPr>
  </w:style>
  <w:style w:type="paragraph" w:styleId="Titre1">
    <w:name w:val="heading 1"/>
    <w:basedOn w:val="Normal"/>
    <w:next w:val="Normal"/>
    <w:link w:val="Titre1Car"/>
    <w:uiPriority w:val="9"/>
    <w:qFormat/>
    <w:rsid w:val="00CF60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10C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EF0"/>
    <w:pPr>
      <w:tabs>
        <w:tab w:val="center" w:pos="4680"/>
        <w:tab w:val="right" w:pos="9360"/>
      </w:tabs>
    </w:pPr>
  </w:style>
  <w:style w:type="character" w:customStyle="1" w:styleId="En-tteCar">
    <w:name w:val="En-tête Car"/>
    <w:basedOn w:val="Policepardfaut"/>
    <w:link w:val="En-tte"/>
    <w:uiPriority w:val="99"/>
    <w:rsid w:val="00316EF0"/>
    <w:rPr>
      <w:rFonts w:ascii="Arial" w:eastAsia="Times New Roman" w:hAnsi="Arial" w:cs="Arial"/>
      <w:sz w:val="24"/>
      <w:szCs w:val="24"/>
      <w:lang w:val="en-GB" w:eastAsia="en-GB"/>
    </w:rPr>
  </w:style>
  <w:style w:type="paragraph" w:styleId="Pieddepage">
    <w:name w:val="footer"/>
    <w:basedOn w:val="Normal"/>
    <w:link w:val="PieddepageCar"/>
    <w:uiPriority w:val="99"/>
    <w:unhideWhenUsed/>
    <w:rsid w:val="00316EF0"/>
    <w:pPr>
      <w:tabs>
        <w:tab w:val="center" w:pos="4680"/>
        <w:tab w:val="right" w:pos="9360"/>
      </w:tabs>
    </w:pPr>
  </w:style>
  <w:style w:type="character" w:customStyle="1" w:styleId="PieddepageCar">
    <w:name w:val="Pied de page Car"/>
    <w:basedOn w:val="Policepardfaut"/>
    <w:link w:val="Pieddepage"/>
    <w:uiPriority w:val="99"/>
    <w:rsid w:val="00316EF0"/>
    <w:rPr>
      <w:rFonts w:ascii="Arial" w:eastAsia="Times New Roman" w:hAnsi="Arial" w:cs="Arial"/>
      <w:sz w:val="24"/>
      <w:szCs w:val="24"/>
      <w:lang w:val="en-GB" w:eastAsia="en-GB"/>
    </w:rPr>
  </w:style>
  <w:style w:type="paragraph" w:styleId="Textedebulles">
    <w:name w:val="Balloon Text"/>
    <w:basedOn w:val="Normal"/>
    <w:link w:val="TextedebullesCar"/>
    <w:uiPriority w:val="99"/>
    <w:semiHidden/>
    <w:unhideWhenUsed/>
    <w:rsid w:val="001136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36EB"/>
    <w:rPr>
      <w:rFonts w:ascii="Segoe UI" w:eastAsia="Times New Roman" w:hAnsi="Segoe UI" w:cs="Segoe UI"/>
      <w:sz w:val="18"/>
      <w:szCs w:val="18"/>
      <w:lang w:val="en-GB" w:eastAsia="en-GB"/>
    </w:rPr>
  </w:style>
  <w:style w:type="paragraph" w:customStyle="1" w:styleId="NoH1">
    <w:name w:val="No. H 1"/>
    <w:basedOn w:val="Titre1"/>
    <w:next w:val="Corpsdetexte"/>
    <w:autoRedefine/>
    <w:uiPriority w:val="20"/>
    <w:qFormat/>
    <w:rsid w:val="00CF603E"/>
    <w:pPr>
      <w:pBdr>
        <w:top w:val="single" w:sz="18" w:space="5" w:color="C3C4C4"/>
      </w:pBdr>
      <w:spacing w:before="0" w:after="284"/>
      <w:jc w:val="center"/>
    </w:pPr>
    <w:rPr>
      <w:rFonts w:ascii="Arial" w:eastAsia="Times New Roman" w:hAnsi="Arial" w:cs="Times New Roman"/>
      <w:b/>
      <w:bCs/>
      <w:color w:val="05A8FF"/>
      <w:sz w:val="36"/>
      <w:lang w:eastAsia="en-US"/>
    </w:rPr>
  </w:style>
  <w:style w:type="character" w:customStyle="1" w:styleId="Titre1Car">
    <w:name w:val="Titre 1 Car"/>
    <w:basedOn w:val="Policepardfaut"/>
    <w:link w:val="Titre1"/>
    <w:uiPriority w:val="9"/>
    <w:rsid w:val="00CF603E"/>
    <w:rPr>
      <w:rFonts w:asciiTheme="majorHAnsi" w:eastAsiaTheme="majorEastAsia" w:hAnsiTheme="majorHAnsi" w:cstheme="majorBidi"/>
      <w:color w:val="2E74B5" w:themeColor="accent1" w:themeShade="BF"/>
      <w:sz w:val="32"/>
      <w:szCs w:val="32"/>
      <w:lang w:val="en-GB" w:eastAsia="en-GB"/>
    </w:rPr>
  </w:style>
  <w:style w:type="paragraph" w:styleId="Corpsdetexte">
    <w:name w:val="Body Text"/>
    <w:basedOn w:val="Normal"/>
    <w:link w:val="CorpsdetexteCar"/>
    <w:uiPriority w:val="99"/>
    <w:semiHidden/>
    <w:unhideWhenUsed/>
    <w:rsid w:val="00CF603E"/>
    <w:pPr>
      <w:spacing w:after="120"/>
    </w:pPr>
  </w:style>
  <w:style w:type="character" w:customStyle="1" w:styleId="CorpsdetexteCar">
    <w:name w:val="Corps de texte Car"/>
    <w:basedOn w:val="Policepardfaut"/>
    <w:link w:val="Corpsdetexte"/>
    <w:uiPriority w:val="99"/>
    <w:semiHidden/>
    <w:rsid w:val="00CF603E"/>
    <w:rPr>
      <w:rFonts w:ascii="Arial" w:eastAsia="Times New Roman" w:hAnsi="Arial" w:cs="Arial"/>
      <w:sz w:val="24"/>
      <w:szCs w:val="24"/>
      <w:lang w:val="en-GB" w:eastAsia="en-GB"/>
    </w:rPr>
  </w:style>
  <w:style w:type="paragraph" w:customStyle="1" w:styleId="NoH2">
    <w:name w:val="No. H 2"/>
    <w:basedOn w:val="Titre2"/>
    <w:next w:val="Corpsdetexte"/>
    <w:autoRedefine/>
    <w:uiPriority w:val="20"/>
    <w:qFormat/>
    <w:rsid w:val="00710C03"/>
    <w:pPr>
      <w:spacing w:before="0" w:after="284"/>
      <w:ind w:left="397" w:hanging="397"/>
    </w:pPr>
    <w:rPr>
      <w:rFonts w:ascii="Arial" w:eastAsia="Times New Roman" w:hAnsi="Arial" w:cs="Times New Roman"/>
      <w:b/>
      <w:color w:val="05A8FF"/>
      <w:sz w:val="24"/>
      <w:szCs w:val="22"/>
      <w:lang w:eastAsia="en-US"/>
    </w:rPr>
  </w:style>
  <w:style w:type="character" w:customStyle="1" w:styleId="Titre2Car">
    <w:name w:val="Titre 2 Car"/>
    <w:basedOn w:val="Policepardfaut"/>
    <w:link w:val="Titre2"/>
    <w:uiPriority w:val="9"/>
    <w:semiHidden/>
    <w:rsid w:val="00710C03"/>
    <w:rPr>
      <w:rFonts w:asciiTheme="majorHAnsi" w:eastAsiaTheme="majorEastAsia" w:hAnsiTheme="majorHAnsi" w:cstheme="majorBidi"/>
      <w:color w:val="2E74B5"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msicho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C30F99F5D9647BB6B173736164F70" ma:contentTypeVersion="18" ma:contentTypeDescription="Create a new document." ma:contentTypeScope="" ma:versionID="3624385bc66d0befd8ec6e9d53416e6f">
  <xsd:schema xmlns:xsd="http://www.w3.org/2001/XMLSchema" xmlns:xs="http://www.w3.org/2001/XMLSchema" xmlns:p="http://schemas.microsoft.com/office/2006/metadata/properties" xmlns:ns2="085313cc-ad72-4d36-9ac1-d84cf62784ee" xmlns:ns3="432001ff-5073-4d89-96bc-dc2c44a77b4b" targetNamespace="http://schemas.microsoft.com/office/2006/metadata/properties" ma:root="true" ma:fieldsID="754f44e8999b40cb09b7abdb03574cb8" ns2:_="" ns3:_="">
    <xsd:import namespace="085313cc-ad72-4d36-9ac1-d84cf62784ee"/>
    <xsd:import namespace="432001ff-5073-4d89-96bc-dc2c44a77b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313cc-ad72-4d36-9ac1-d84cf62784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9b554a4-7b42-4670-920a-268b872c7b56}" ma:internalName="TaxCatchAll" ma:showField="CatchAllData" ma:web="085313cc-ad72-4d36-9ac1-d84cf62784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001ff-5073-4d89-96bc-dc2c44a77b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adeb64-e635-4255-8502-4108e6b5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85313cc-ad72-4d36-9ac1-d84cf62784ee">
      <UserInfo>
        <DisplayName>GSO Supply Chain TA Group Members</DisplayName>
        <AccountId>544</AccountId>
        <AccountType/>
      </UserInfo>
      <UserInfo>
        <DisplayName>Olivier Tchizungu</DisplayName>
        <AccountId>2068</AccountId>
        <AccountType/>
      </UserInfo>
    </SharedWithUsers>
    <TaxCatchAll xmlns="085313cc-ad72-4d36-9ac1-d84cf62784ee" xsi:nil="true"/>
    <lcf76f155ced4ddcb4097134ff3c332f xmlns="432001ff-5073-4d89-96bc-dc2c44a77b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4DA4C9-CA39-445B-9137-6F3FBDDE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313cc-ad72-4d36-9ac1-d84cf62784ee"/>
    <ds:schemaRef ds:uri="432001ff-5073-4d89-96bc-dc2c44a77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471A5-C578-4A6F-A0CB-5525437EF743}">
  <ds:schemaRefs>
    <ds:schemaRef ds:uri="http://schemas.openxmlformats.org/officeDocument/2006/bibliography"/>
  </ds:schemaRefs>
</ds:datastoreItem>
</file>

<file path=customXml/itemProps3.xml><?xml version="1.0" encoding="utf-8"?>
<ds:datastoreItem xmlns:ds="http://schemas.openxmlformats.org/officeDocument/2006/customXml" ds:itemID="{3A7EC3CD-BBB7-49C5-981C-A6B58ABD672E}">
  <ds:schemaRefs>
    <ds:schemaRef ds:uri="http://schemas.microsoft.com/sharepoint/v3/contenttype/forms"/>
  </ds:schemaRefs>
</ds:datastoreItem>
</file>

<file path=customXml/itemProps4.xml><?xml version="1.0" encoding="utf-8"?>
<ds:datastoreItem xmlns:ds="http://schemas.openxmlformats.org/officeDocument/2006/customXml" ds:itemID="{40FF38D8-FC01-4991-9A29-23B56543F8C0}">
  <ds:schemaRefs>
    <ds:schemaRef ds:uri="http://schemas.microsoft.com/office/infopath/2007/PartnerControls"/>
    <ds:schemaRef ds:uri="432001ff-5073-4d89-96bc-dc2c44a77b4b"/>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085313cc-ad72-4d36-9ac1-d84cf62784e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Sentamu Makumbi</dc:creator>
  <cp:keywords/>
  <dc:description/>
  <cp:lastModifiedBy>Olivier Tchizungu</cp:lastModifiedBy>
  <cp:revision>2</cp:revision>
  <dcterms:created xsi:type="dcterms:W3CDTF">2024-11-07T08:28:00Z</dcterms:created>
  <dcterms:modified xsi:type="dcterms:W3CDTF">2024-11-07T08:28:00Z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0x0101009B4C30F99F5D9647BB6B173736164F70</vt:lpwstr>
  </property>
  <property fmtid="{D5CDD505-2E9C-101B-9397-08002B2CF9AE}" pid="3" name="MediaServiceImageTags">
    <vt:lpwstr/>
  </property>
</Properties>
</file>